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414304" w:rsidRPr="00414304" w:rsidRDefault="00ED1E0D" w:rsidP="00414304">
      <w:pPr>
        <w:pStyle w:val="ac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414304" w:rsidRPr="00414304">
        <w:t>Правильный выбор при покупке помещений</w:t>
      </w:r>
    </w:p>
    <w:p w:rsidR="00414304" w:rsidRPr="00414304" w:rsidRDefault="00414304" w:rsidP="00414304">
      <w:pPr>
        <w:pStyle w:val="af4"/>
        <w:ind w:firstLine="708"/>
        <w:rPr>
          <w:rFonts w:ascii="Calibri" w:hAnsi="Calibri"/>
          <w:lang w:val="ru-RU"/>
        </w:rPr>
      </w:pPr>
      <w:r w:rsidRPr="00414304">
        <w:rPr>
          <w:rFonts w:ascii="Calibri" w:hAnsi="Calibri"/>
          <w:lang w:val="ru-RU"/>
        </w:rPr>
        <w:t>Па первый взгляд, покупка нежилых помещений – дело достаточно простое. Ведь здесь нет «мертвых душ», зарегистрированных, но не живущих в квартире или доме. Но здесь тоже хватает своих сложностей.</w:t>
      </w:r>
    </w:p>
    <w:p w:rsidR="00414304" w:rsidRPr="00414304" w:rsidRDefault="00414304" w:rsidP="00414304">
      <w:pPr>
        <w:pStyle w:val="af4"/>
        <w:ind w:firstLine="708"/>
        <w:rPr>
          <w:rFonts w:ascii="Calibri" w:hAnsi="Calibri"/>
          <w:lang w:val="ru-RU"/>
        </w:rPr>
      </w:pPr>
      <w:r w:rsidRPr="00414304">
        <w:rPr>
          <w:rFonts w:ascii="Calibri" w:hAnsi="Calibri"/>
          <w:lang w:val="ru-RU"/>
        </w:rPr>
        <w:t xml:space="preserve">Такой вопрос, как </w:t>
      </w:r>
      <w:r w:rsidRPr="00414304">
        <w:rPr>
          <w:rFonts w:ascii="Calibri" w:hAnsi="Calibri"/>
          <w:b/>
          <w:lang w:val="ru-RU"/>
        </w:rPr>
        <w:t>продажа нежилых помещений</w:t>
      </w:r>
      <w:r w:rsidRPr="00414304">
        <w:rPr>
          <w:rFonts w:ascii="Calibri" w:hAnsi="Calibri"/>
          <w:lang w:val="ru-RU"/>
        </w:rPr>
        <w:t>, всегда связан с правильным документальным оформлением собственности на это сооружение. При самостоятельном решении вопроса купли-продажи этой недвижимости после выбора объекта лучше проверить юридические права собственника сооружения. После этого надо установить, не находится ли это помещение в залоге или закладе. Конечно, сделать это непросто, но у сотрудников нотариата должны быть объединенные архивы по всему имуществу, на которое наложены судебные или банковские санкции. Другой вопрос – цена объекта. Вопрос очень непростой. Здесь надо оценить расстояние объекта до подъездных путей, его оборудование необходимыми видами инженерных коммуникаций и т.д.</w:t>
      </w:r>
    </w:p>
    <w:p w:rsidR="00414304" w:rsidRPr="00414304" w:rsidRDefault="00414304" w:rsidP="00414304">
      <w:pPr>
        <w:pStyle w:val="af4"/>
        <w:ind w:firstLine="708"/>
        <w:rPr>
          <w:rFonts w:ascii="Calibri" w:hAnsi="Calibri"/>
          <w:lang w:val="ru-RU"/>
        </w:rPr>
      </w:pPr>
      <w:r w:rsidRPr="00414304">
        <w:rPr>
          <w:rFonts w:ascii="Calibri" w:hAnsi="Calibri"/>
          <w:lang w:val="ru-RU"/>
        </w:rPr>
        <w:t>Поэтому такие сделки необходимо проводить в специализированных компаниях, которые обеспечивают юридическое сопровождение Ваших действий по приобретению нежилого строения. Кроме этого, у Вас будут гарантии законного оформления этой сделки.</w:t>
      </w:r>
    </w:p>
    <w:p w:rsidR="00D572D9" w:rsidRPr="00414304" w:rsidRDefault="00D572D9" w:rsidP="00414304">
      <w:pPr>
        <w:spacing w:after="0" w:line="255" w:lineRule="atLeast"/>
        <w:ind w:firstLine="708"/>
        <w:jc w:val="both"/>
        <w:rPr>
          <w:rFonts w:eastAsia="Times New Roman" w:cs="Arial"/>
          <w:szCs w:val="24"/>
          <w:lang w:val="uk-UA" w:eastAsia="uk-UA"/>
        </w:rPr>
      </w:pPr>
    </w:p>
    <w:sectPr w:rsidR="00D572D9" w:rsidRPr="00414304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52" w:rsidRPr="00ED1E0D" w:rsidRDefault="007C2E52" w:rsidP="00ED1E0D">
      <w:pPr>
        <w:spacing w:after="0" w:line="240" w:lineRule="auto"/>
      </w:pPr>
      <w:r>
        <w:separator/>
      </w:r>
    </w:p>
  </w:endnote>
  <w:endnote w:type="continuationSeparator" w:id="0">
    <w:p w:rsidR="007C2E52" w:rsidRPr="00ED1E0D" w:rsidRDefault="007C2E52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52" w:rsidRPr="00ED1E0D" w:rsidRDefault="007C2E52" w:rsidP="00ED1E0D">
      <w:pPr>
        <w:spacing w:after="0" w:line="240" w:lineRule="auto"/>
      </w:pPr>
      <w:r>
        <w:separator/>
      </w:r>
    </w:p>
  </w:footnote>
  <w:footnote w:type="continuationSeparator" w:id="0">
    <w:p w:rsidR="007C2E52" w:rsidRPr="00ED1E0D" w:rsidRDefault="007C2E52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7EF7"/>
    <w:rsid w:val="001A6467"/>
    <w:rsid w:val="001C474A"/>
    <w:rsid w:val="001F0D16"/>
    <w:rsid w:val="0023023B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C2E52"/>
    <w:rsid w:val="007D16B5"/>
    <w:rsid w:val="007D5045"/>
    <w:rsid w:val="00811B90"/>
    <w:rsid w:val="00826BA3"/>
    <w:rsid w:val="0082754A"/>
    <w:rsid w:val="008754F1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1596-60B0-487B-A8DA-5162717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2014-10-12T10:05:00Z</dcterms:created>
  <dcterms:modified xsi:type="dcterms:W3CDTF">2014-10-12T10:05:00Z</dcterms:modified>
</cp:coreProperties>
</file>